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both"/>
        <w:rPr>
          <w:rFonts w:ascii="Courier New" w:hAnsi="Courier New"/>
          <w:b w:val="1"/>
          <w:bCs w:val="1"/>
          <w:i w:val="1"/>
          <w:iCs w:val="1"/>
          <w:sz w:val="36"/>
          <w:szCs w:val="36"/>
        </w:rPr>
      </w:pPr>
      <w:r>
        <w:rPr>
          <w:rFonts w:ascii="Times New Roman" w:hAnsi="Times New Roman"/>
          <w:b w:val="1"/>
          <w:bCs w:val="1"/>
          <w:color w:val="000000"/>
          <w:sz w:val="27"/>
          <w:szCs w:val="27"/>
          <w:u w:color="000000"/>
        </w:rPr>
        <w:drawing>
          <wp:inline distT="0" distB="0" distL="0" distR="0">
            <wp:extent cx="6642100" cy="969966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6996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СОСТАВ СПЕЦИАЛИСТОВ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Дьяченко Анна Вячеславовна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-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Заслуженный тренер России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сборной команды России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личный тренер Олимпийских чемпионок в групповых упражнениях Алины Макаренко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Лондон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-2012),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Анастасии Татаревой и Марии Толкачевой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Рио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-2016),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Чемпионок мира и Европы  Дарьи Кондаковой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Екатерины Малыгиной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Александры Солдатовой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Гаврусенко Майя Ивановна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– хореограф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преподаватель по танцам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хореограф победительниц Первенства Европы среди юниоров в групповых упражнениях Дарьи Дубовой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(2013),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Анастасии Калабиной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(2015),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Ольги Садомской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(2017)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и победительницы Первенства Европы среди юниоров в индивидуальной программе Вероники Поляковой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Малыгина Екатерина Олеговна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– Заслуженный мастер спорта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неоднократная  чемпионка Мира и Европы в групповых упражнениях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постановщик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главный тренер «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>RG School Malygina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»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воспитанница 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Дьяченко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Шумилова Екатерина Петровна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-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Высшей категории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заслуженный работник физической культуры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личный тренер победительницы Первенства Европы среди юниоров в индивидуальной программе Вероники Поляковой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по общей физической подготовке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Канаева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Голубенко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)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Юлия Викторовна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-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Центра Олимпийской подготовки под руководством Ирины Винер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Усмановой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высшей категории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судья всероссийской категории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Мастер спорта международного класса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Победительница «Первенства России»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чемпионка  России  в  командном  зачете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 Тренер  победительницы «Первенства России»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чемпионки Европы – Юлии Синицыной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обладательниц Кубка России в групповых упражнениях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Стубайло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Широких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Москвина Любовь Геннадьевна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танцовщица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хореограф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-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постановщик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педагог по современной хореографии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сертифицированный тренер </w:t>
      </w:r>
      <w:r>
        <w:rPr>
          <w:rFonts w:ascii="Calibri" w:cs="Calibri" w:hAnsi="Calibri" w:eastAsia="Calibri"/>
          <w:sz w:val="27"/>
          <w:szCs w:val="27"/>
          <w:rtl w:val="0"/>
          <w:lang w:val="en-US"/>
        </w:rPr>
        <w:t>FISAF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Федерация фитнеса России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Активно принимает участие в различных шоу программах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конкурсах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(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как член жюри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театральных постановках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УТС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Беликова Евгения Леонидовна 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Новосибирск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) -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спортивный психолог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семейный консультант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специалист по развитию детей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учредитель Детских центров развития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член Общероссийской профессиональной психотерапевтической лиги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аспирант НГПУ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специалист психологической службы центра для одаренных детей «Сириус» г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Сочи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color w:val="000000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sz w:val="27"/>
          <w:szCs w:val="27"/>
          <w:shd w:val="clear" w:color="auto" w:fill="ffffff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Ревина Ксения Сергеевна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–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мастер спорта России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окончила магистратуру НГУ им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Ф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Лесгафта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Серебряный призёр чемпионата России в групповых упражнениях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Серебряный призёр кубка России 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Серебряный и бронзовый призёр спартакиады России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Чемпионка Калининградской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Московской обл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Чемпионка Санкт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7"/>
          <w:szCs w:val="27"/>
          <w:shd w:val="clear" w:color="auto" w:fill="ffffff"/>
          <w:rtl w:val="0"/>
          <w:lang w:val="ru-RU"/>
        </w:rPr>
        <w:t>Петербурга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воспитанница Дьяченко 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sz w:val="27"/>
          <w:szCs w:val="27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Горбачева Полина Владимировна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 -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мастер спорта России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Trebuchet MS" w:hAnsi="Trebuchet MS" w:hint="default"/>
          <w:sz w:val="27"/>
          <w:szCs w:val="27"/>
          <w:shd w:val="clear" w:color="auto" w:fill="ffffff"/>
          <w:rtl w:val="0"/>
          <w:lang w:val="ru-RU"/>
        </w:rPr>
        <w:t>студентка НГУ им П</w:t>
      </w:r>
      <w:r>
        <w:rPr>
          <w:rFonts w:ascii="Trebuchet MS" w:hAnsi="Trebuchet MS"/>
          <w:sz w:val="27"/>
          <w:szCs w:val="27"/>
          <w:shd w:val="clear" w:color="auto" w:fill="ffffff"/>
          <w:rtl w:val="0"/>
          <w:lang w:val="ru-RU"/>
        </w:rPr>
        <w:t>.</w:t>
      </w:r>
      <w:r>
        <w:rPr>
          <w:rFonts w:ascii="Trebuchet MS" w:hAnsi="Trebuchet MS" w:hint="default"/>
          <w:sz w:val="27"/>
          <w:szCs w:val="27"/>
          <w:shd w:val="clear" w:color="auto" w:fill="ffffff"/>
          <w:rtl w:val="0"/>
          <w:lang w:val="ru-RU"/>
        </w:rPr>
        <w:t>Ф</w:t>
      </w:r>
      <w:r>
        <w:rPr>
          <w:rFonts w:ascii="Trebuchet MS" w:hAnsi="Trebuchet MS"/>
          <w:sz w:val="27"/>
          <w:szCs w:val="27"/>
          <w:shd w:val="clear" w:color="auto" w:fill="ffffff"/>
          <w:rtl w:val="0"/>
          <w:lang w:val="ru-RU"/>
        </w:rPr>
        <w:t xml:space="preserve">. </w:t>
      </w:r>
      <w:r>
        <w:rPr>
          <w:rFonts w:ascii="Trebuchet MS" w:hAnsi="Trebuchet MS" w:hint="default"/>
          <w:sz w:val="27"/>
          <w:szCs w:val="27"/>
          <w:shd w:val="clear" w:color="auto" w:fill="ffffff"/>
          <w:rtl w:val="0"/>
          <w:lang w:val="ru-RU"/>
        </w:rPr>
        <w:t>Лесгафта магистратура по профилю физическая культура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Чемпионка Тюменской области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Московской области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воспитанница Дьяченко 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360"/>
          <w:tab w:val="left" w:pos="9960"/>
        </w:tabs>
        <w:jc w:val="both"/>
        <w:rPr>
          <w:rFonts w:ascii="Calibri" w:cs="Calibri" w:hAnsi="Calibri" w:eastAsia="Calibri"/>
          <w:sz w:val="27"/>
          <w:szCs w:val="27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Зайцева Мария Евгеньевна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Мастер спорта России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призёр чемпионатов России и международных соревнований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Чемпионка центрального федерального округа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Санкт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-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Петербурга и всероссийских соревнований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выпускница СДЮСШОР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360"/>
          <w:tab w:val="left" w:pos="9960"/>
        </w:tabs>
        <w:jc w:val="both"/>
        <w:rPr>
          <w:rFonts w:ascii="Calibri" w:cs="Calibri" w:hAnsi="Calibri" w:eastAsia="Calibri"/>
          <w:sz w:val="27"/>
          <w:szCs w:val="27"/>
        </w:rPr>
      </w:pPr>
      <w:r>
        <w:rPr>
          <w:rFonts w:ascii="Calibri" w:cs="Calibri" w:hAnsi="Calibri" w:eastAsia="Calibri"/>
          <w:sz w:val="27"/>
          <w:szCs w:val="27"/>
          <w:rtl w:val="0"/>
          <w:lang w:val="ru-RU"/>
        </w:rPr>
        <w:t>«Динамо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-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Дмитров » под руководством заслуженного тренера России Дьяченко Анны Вячеславовны и ЦХГ « Жемчужина » Санкт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-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Петербург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Студентка НГУ имени П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Ф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Лесгафта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360"/>
          <w:tab w:val="left" w:pos="9960"/>
        </w:tabs>
        <w:jc w:val="both"/>
        <w:rPr>
          <w:rFonts w:ascii="Calibri" w:cs="Calibri" w:hAnsi="Calibri" w:eastAsia="Calibri"/>
          <w:sz w:val="27"/>
          <w:szCs w:val="27"/>
        </w:rPr>
      </w:pPr>
    </w:p>
    <w:p>
      <w:pPr>
        <w:pStyle w:val="Normal (Web)"/>
        <w:jc w:val="both"/>
        <w:rPr>
          <w:rFonts w:ascii="Calibri" w:cs="Calibri" w:hAnsi="Calibri" w:eastAsia="Calibri"/>
          <w:sz w:val="27"/>
          <w:szCs w:val="27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Кобелянская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>Галина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)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Адель Ильмировна </w:t>
      </w:r>
      <w:r>
        <w:rPr>
          <w:rFonts w:ascii="Calibri" w:cs="Calibri" w:hAnsi="Calibri" w:eastAsia="Calibri"/>
          <w:b w:val="1"/>
          <w:bCs w:val="1"/>
          <w:i w:val="1"/>
          <w:iCs w:val="1"/>
          <w:sz w:val="27"/>
          <w:szCs w:val="27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Мастер спорта Международного класса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Победительница Кубка России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2011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года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турниров при этапах Кубка мира в Канаде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Венгрии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Португалии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победительница Гимназиады в Катаре в командном зачете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Окончила НГУ им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П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Ф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Лесгафта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Воспитанница А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В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>.</w:t>
      </w:r>
      <w:r>
        <w:rPr>
          <w:rFonts w:ascii="Calibri" w:cs="Calibri" w:hAnsi="Calibri" w:eastAsia="Calibri"/>
          <w:sz w:val="27"/>
          <w:szCs w:val="27"/>
          <w:rtl w:val="0"/>
          <w:lang w:val="ru-RU"/>
        </w:rPr>
        <w:t xml:space="preserve">Дьяченко 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А также в программе УТС мастер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классы тренеров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специалистов и спортсменок сборной России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ПРОГРАММА УЧЕБНО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ТРЕНИРОВОЧНОГО СБОРА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Классическая хореография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партерная хореография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современная хореография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Общая физическая подготовка в зале и на стадионе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Специальная физическая подготовка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Предметная подготовка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базовая и индивидуальная работа над стабильностью исполнения элементов личной программы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Техническая подготовка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совершенствование техники  исполнения элементов тела – прыжки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равновесия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повороты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базовая подготовка и индивидуальная работа над элементами личной программы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Танцевальная подготовка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Контрольные тренировки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; 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Постановка программ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запись на орг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собрании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Психологическая подготовка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Индивидуальная работа со специалистами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запись на орг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собрании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).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ИНВЕНТАРЬ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Необходимо иметь при себе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: </w:t>
      </w:r>
    </w:p>
    <w:p>
      <w:pPr>
        <w:pStyle w:val="Normal (Web)"/>
        <w:spacing w:line="276" w:lineRule="auto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Спортивная форма для занятий в зале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экипировка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чешки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наколенники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</w:p>
    <w:p>
      <w:pPr>
        <w:pStyle w:val="Normal (Web)"/>
        <w:spacing w:line="276" w:lineRule="auto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Спортивная форма для занятий ОФП на открытом стадионе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спортивный костюм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кроссовки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головной  убор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</w:rPr>
        <w:br w:type="textWrapping"/>
        <w:t>Купальник для выступлений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</w:rPr>
        <w:br w:type="textWrapping"/>
        <w:t>Шапочка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купальник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сланцы для занятий в бассейне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76" w:lineRule="auto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Скакалка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обруч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мяч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булавы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лента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76" w:lineRule="auto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Музыкальное сопровождение личной программы на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>CD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spacing w:line="276" w:lineRule="auto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Вспомогательный инвентарь – резина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утяжелители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 возможности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).</w:t>
      </w:r>
    </w:p>
    <w:p>
      <w:pPr>
        <w:pStyle w:val="Normal (Web)"/>
        <w:spacing w:line="20" w:lineRule="atLeast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tabs>
          <w:tab w:val="left" w:pos="8550"/>
        </w:tabs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ДОПОЛНИТЕЛЬНЫЕ МЕРОПРИЯТИЯ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tabs>
          <w:tab w:val="left" w:pos="8550"/>
        </w:tabs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Посещение плавательного бассейна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tabs>
          <w:tab w:val="left" w:pos="8550"/>
        </w:tabs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Вечерние программы – беседы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просмотр тематических фильмов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конкурсы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дискотека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УЧАСТНИКИ И НЕОБХОДИМАЯ ДОКУМЕНТАЦИЯ</w:t>
      </w:r>
      <w:r>
        <w:rPr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jc w:val="both"/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К участию допускаются гимнастки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2012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года рождения и старше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Гимнастки допускаются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 предварительной регистрации на интернет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ресурсе «Спорт вокруг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» </w:t>
      </w:r>
      <w:r>
        <w:rPr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"http://sportvokrug.ru"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www.sportvokrug.ru</w:t>
      </w:r>
      <w:r>
        <w:rPr/>
        <w:fldChar w:fldCharType="end" w:fldLock="0"/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 xml:space="preserve">)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и оплате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при наличии оригиналов свидетельства о рождении и страхового полиса  от несчастных случаев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при наличии справки об отсутствии контактов с инфицированными больными за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3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дня до заезда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при наличии медицинской справки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от педиатра или спортивного врача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),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заверяющей о том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что ребенок допущен к физическим нагрузкам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для посещения бассейна необходима справка из медицинского учреждения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в сопровождении руководителя группы старше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18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лет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(1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взрослый на группу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тренер или родитель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);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Style w:val="Нет"/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СТОИМОСТЬ УЧАСТИЯ И ПОРЯДОК ПОДАЧИ ЗАЯВКИ</w:t>
      </w:r>
      <w:r>
        <w:rPr>
          <w:rStyle w:val="Нет"/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: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Стоимость проживания на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1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человека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за период с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7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июня по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16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июня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201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>9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г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составит 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en-US"/>
        </w:rPr>
        <w:t xml:space="preserve">21600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en-US"/>
        </w:rPr>
        <w:t xml:space="preserve">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двадцать одна тысяча шестьсот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)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руб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из расчета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2400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рублей в день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(9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ночей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)</w:t>
      </w:r>
      <w:r>
        <w:rPr>
          <w:rStyle w:val="Нет"/>
          <w:rFonts w:ascii="Calibri" w:cs="Calibri" w:hAnsi="Calibri" w:eastAsia="Calibri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</w:t>
      </w:r>
      <w:r>
        <w:rPr>
          <w:rStyle w:val="Нет"/>
          <w:rFonts w:ascii="Calibri" w:cs="Calibri" w:hAnsi="Calibri" w:eastAsia="Calibri"/>
          <w:sz w:val="27"/>
          <w:szCs w:val="27"/>
          <w:rtl w:val="0"/>
          <w:lang w:val="ru-RU"/>
        </w:rPr>
        <w:t>В стоимость входит</w:t>
      </w:r>
      <w:r>
        <w:rPr>
          <w:rStyle w:val="Нет"/>
          <w:rFonts w:ascii="Calibri" w:cs="Calibri" w:hAnsi="Calibri" w:eastAsia="Calibri"/>
          <w:sz w:val="27"/>
          <w:szCs w:val="27"/>
          <w:rtl w:val="0"/>
          <w:lang w:val="ru-RU"/>
        </w:rPr>
        <w:t>: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проживание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, 3-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х разовое питание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посещение  аква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центра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Размещение в двух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трех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четырехместных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двухкомнатных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)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номерах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Стоимость участия в учебно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-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тренировочном процессе составит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27000 (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двадцать семь тысяч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)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рублей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Расходы по командированию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питанию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проживанию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проезду участников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взнос за участие в УТС несут командирующие организации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Расходы по командированию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питанию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проживанию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проезду специалистов несет организатор мероприятия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. 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Количество мест ограничено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>9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0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участниц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(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en-US"/>
        </w:rPr>
        <w:t xml:space="preserve"> 6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групп по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15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человек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)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</w:rPr>
      </w:pP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Заявки принимаются на сайте «Спорт вокруг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» </w:t>
      </w:r>
      <w:r>
        <w:rPr>
          <w:rStyle w:val="Hyperlink.1"/>
          <w:rFonts w:ascii="Calibri" w:cs="Calibri" w:hAnsi="Calibri" w:eastAsia="Calibri"/>
          <w:color w:val="0000ff"/>
          <w:sz w:val="27"/>
          <w:szCs w:val="27"/>
          <w:u w:val="single" w:color="0000ff"/>
          <w:lang w:val="ru-RU"/>
        </w:rPr>
        <w:fldChar w:fldCharType="begin" w:fldLock="0"/>
      </w:r>
      <w:r>
        <w:rPr>
          <w:rStyle w:val="Hyperlink.1"/>
          <w:rFonts w:ascii="Calibri" w:cs="Calibri" w:hAnsi="Calibri" w:eastAsia="Calibri"/>
          <w:color w:val="0000ff"/>
          <w:sz w:val="27"/>
          <w:szCs w:val="27"/>
          <w:u w:val="single" w:color="0000ff"/>
          <w:lang w:val="ru-RU"/>
        </w:rPr>
        <w:instrText xml:space="preserve"> HYPERLINK "http://www.sportvokrug.ru"</w:instrText>
      </w:r>
      <w:r>
        <w:rPr>
          <w:rStyle w:val="Hyperlink.1"/>
          <w:rFonts w:ascii="Calibri" w:cs="Calibri" w:hAnsi="Calibri" w:eastAsia="Calibri"/>
          <w:color w:val="0000ff"/>
          <w:sz w:val="27"/>
          <w:szCs w:val="27"/>
          <w:u w:val="single" w:color="0000ff"/>
          <w:lang w:val="ru-RU"/>
        </w:rPr>
        <w:fldChar w:fldCharType="separate" w:fldLock="0"/>
      </w:r>
      <w:r>
        <w:rPr>
          <w:rStyle w:val="Hyperlink.1"/>
          <w:rFonts w:ascii="Calibri" w:cs="Calibri" w:hAnsi="Calibri" w:eastAsia="Calibri"/>
          <w:color w:val="0000ff"/>
          <w:sz w:val="27"/>
          <w:szCs w:val="27"/>
          <w:u w:val="single" w:color="0000ff"/>
          <w:rtl w:val="0"/>
          <w:lang w:val="ru-RU"/>
        </w:rPr>
        <w:t>www.sportvokrug.ru</w:t>
      </w:r>
      <w:r>
        <w:rPr/>
        <w:fldChar w:fldCharType="end" w:fldLock="0"/>
      </w:r>
      <w:r>
        <w:rPr>
          <w:rStyle w:val="Нет"/>
          <w:rFonts w:ascii="Calibri" w:cs="Calibri" w:hAnsi="Calibri" w:eastAsia="Calibri"/>
          <w:sz w:val="27"/>
          <w:szCs w:val="27"/>
          <w:rtl w:val="0"/>
          <w:lang w:val="en-US"/>
        </w:rPr>
        <w:t xml:space="preserve"> 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После получения организатором предварительной заявки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заявка согласовывается и с каждым участником мероприятия или его представителем заключается </w:t>
      </w:r>
      <w:r>
        <w:rPr>
          <w:rStyle w:val="Нет"/>
          <w:rFonts w:ascii="Calibri" w:cs="Calibri" w:hAnsi="Calibri" w:eastAsia="Calibri"/>
          <w:b w:val="1"/>
          <w:bCs w:val="1"/>
          <w:color w:val="000000"/>
          <w:sz w:val="27"/>
          <w:szCs w:val="27"/>
          <w:u w:color="000000"/>
          <w:rtl w:val="0"/>
          <w:lang w:val="ru-RU"/>
        </w:rPr>
        <w:t>договор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оказания услуг по </w:t>
      </w:r>
      <w:r>
        <w:rPr>
          <w:rStyle w:val="Нет"/>
          <w:rFonts w:ascii="Calibri" w:cs="Calibri" w:hAnsi="Calibri" w:eastAsia="Calibri"/>
          <w:b w:val="1"/>
          <w:bCs w:val="1"/>
          <w:sz w:val="27"/>
          <w:szCs w:val="27"/>
          <w:rtl w:val="0"/>
          <w:lang w:val="ru-RU"/>
        </w:rPr>
        <w:t>проведению учебно</w:t>
      </w:r>
      <w:r>
        <w:rPr>
          <w:rStyle w:val="Нет"/>
          <w:rFonts w:ascii="Calibri" w:cs="Calibri" w:hAnsi="Calibri" w:eastAsia="Calibri"/>
          <w:b w:val="1"/>
          <w:bCs w:val="1"/>
          <w:sz w:val="27"/>
          <w:szCs w:val="27"/>
          <w:rtl w:val="0"/>
          <w:lang w:val="ru-RU"/>
        </w:rPr>
        <w:t>-</w:t>
      </w:r>
      <w:r>
        <w:rPr>
          <w:rStyle w:val="Нет"/>
          <w:rFonts w:ascii="Calibri" w:cs="Calibri" w:hAnsi="Calibri" w:eastAsia="Calibri"/>
          <w:b w:val="1"/>
          <w:bCs w:val="1"/>
          <w:sz w:val="27"/>
          <w:szCs w:val="27"/>
          <w:rtl w:val="0"/>
          <w:lang w:val="ru-RU"/>
        </w:rPr>
        <w:t>тренировочного сбора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b w:val="1"/>
          <w:bCs w:val="1"/>
          <w:sz w:val="27"/>
          <w:szCs w:val="27"/>
          <w:rtl w:val="0"/>
          <w:lang w:val="ru-RU"/>
        </w:rPr>
        <w:t>организации проживания и питания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в котором подробно указаны права и обязанности сторон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ответственность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порядок расчетов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реквизиты для оплаты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.0"/>
        <w:spacing w:after="160" w:line="259" w:lineRule="auto"/>
        <w:jc w:val="both"/>
        <w:rPr>
          <w:rStyle w:val="Нет"/>
          <w:sz w:val="27"/>
          <w:szCs w:val="27"/>
        </w:rPr>
      </w:pPr>
      <w:r>
        <w:rPr>
          <w:rStyle w:val="Нет"/>
          <w:sz w:val="27"/>
          <w:szCs w:val="27"/>
          <w:rtl w:val="0"/>
          <w:lang w:val="ru-RU"/>
        </w:rPr>
        <w:t>Оплата услуг может быть осуществлена несколькими способами</w:t>
      </w:r>
      <w:r>
        <w:rPr>
          <w:rStyle w:val="Нет"/>
          <w:sz w:val="27"/>
          <w:szCs w:val="27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bidi w:val="0"/>
        <w:spacing w:after="160" w:line="259" w:lineRule="auto"/>
        <w:ind w:right="0"/>
        <w:jc w:val="both"/>
        <w:rPr>
          <w:sz w:val="27"/>
          <w:szCs w:val="27"/>
          <w:rtl w:val="0"/>
          <w:lang w:val="ru-RU"/>
        </w:rPr>
      </w:pPr>
      <w:r>
        <w:rPr>
          <w:sz w:val="27"/>
          <w:szCs w:val="27"/>
          <w:rtl w:val="0"/>
          <w:lang w:val="ru-RU"/>
        </w:rPr>
        <w:t>путем безналичного перечисления денежных средств на указанный в Договоре расчетный счет Исполнителя</w:t>
      </w:r>
      <w:r>
        <w:rPr>
          <w:sz w:val="27"/>
          <w:szCs w:val="27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160" w:line="259" w:lineRule="auto"/>
        <w:ind w:right="0"/>
        <w:jc w:val="both"/>
        <w:rPr>
          <w:sz w:val="27"/>
          <w:szCs w:val="27"/>
          <w:rtl w:val="0"/>
          <w:lang w:val="ru-RU"/>
        </w:rPr>
      </w:pPr>
      <w:r>
        <w:rPr>
          <w:rStyle w:val="Нет"/>
          <w:sz w:val="27"/>
          <w:szCs w:val="27"/>
          <w:rtl w:val="0"/>
          <w:lang w:val="ru-RU"/>
        </w:rPr>
        <w:t xml:space="preserve">путем внесения платежа через сайт </w:t>
      </w:r>
      <w:r>
        <w:rPr>
          <w:rStyle w:val="Hyperlink.2"/>
          <w:color w:val="0e2fff"/>
          <w:sz w:val="27"/>
          <w:szCs w:val="27"/>
          <w:u w:val="single" w:color="0e2fff"/>
          <w:lang w:val="en-US"/>
        </w:rPr>
        <w:fldChar w:fldCharType="begin" w:fldLock="0"/>
      </w:r>
      <w:r>
        <w:rPr>
          <w:rStyle w:val="Hyperlink.2"/>
          <w:color w:val="0e2fff"/>
          <w:sz w:val="27"/>
          <w:szCs w:val="27"/>
          <w:u w:val="single" w:color="0e2fff"/>
          <w:lang w:val="en-US"/>
        </w:rPr>
        <w:instrText xml:space="preserve"> HYPERLINK "http://www.sportvokrug.ru"</w:instrText>
      </w:r>
      <w:r>
        <w:rPr>
          <w:rStyle w:val="Hyperlink.2"/>
          <w:color w:val="0e2fff"/>
          <w:sz w:val="27"/>
          <w:szCs w:val="27"/>
          <w:u w:val="single" w:color="0e2fff"/>
          <w:lang w:val="en-US"/>
        </w:rPr>
        <w:fldChar w:fldCharType="separate" w:fldLock="0"/>
      </w:r>
      <w:r>
        <w:rPr>
          <w:rStyle w:val="Hyperlink.2"/>
          <w:color w:val="0e2fff"/>
          <w:sz w:val="27"/>
          <w:szCs w:val="27"/>
          <w:u w:val="single" w:color="0e2fff"/>
          <w:rtl w:val="0"/>
          <w:lang w:val="en-US"/>
        </w:rPr>
        <w:t>www</w:t>
      </w:r>
      <w:r>
        <w:rPr>
          <w:rStyle w:val="Нет"/>
          <w:color w:val="0e2fff"/>
          <w:sz w:val="27"/>
          <w:szCs w:val="27"/>
          <w:u w:val="single" w:color="0563c1"/>
          <w:rtl w:val="0"/>
          <w:lang w:val="ru-RU"/>
        </w:rPr>
        <w:t>.</w:t>
      </w:r>
      <w:r>
        <w:rPr>
          <w:rStyle w:val="Hyperlink.2"/>
          <w:color w:val="0e2fff"/>
          <w:sz w:val="27"/>
          <w:szCs w:val="27"/>
          <w:u w:val="single" w:color="0e2fff"/>
          <w:rtl w:val="0"/>
          <w:lang w:val="en-US"/>
        </w:rPr>
        <w:t>sportvokrug</w:t>
      </w:r>
      <w:r>
        <w:rPr>
          <w:rStyle w:val="Нет"/>
          <w:color w:val="0e2fff"/>
          <w:sz w:val="27"/>
          <w:szCs w:val="27"/>
          <w:u w:val="single" w:color="0563c1"/>
          <w:rtl w:val="0"/>
          <w:lang w:val="ru-RU"/>
        </w:rPr>
        <w:t>.</w:t>
      </w:r>
      <w:r>
        <w:rPr>
          <w:rStyle w:val="Hyperlink.2"/>
          <w:color w:val="0e2fff"/>
          <w:sz w:val="27"/>
          <w:szCs w:val="27"/>
          <w:u w:val="single" w:color="0e2fff"/>
          <w:rtl w:val="0"/>
          <w:lang w:val="en-US"/>
        </w:rPr>
        <w:t>ru</w:t>
      </w:r>
      <w:r>
        <w:rPr>
          <w:sz w:val="27"/>
          <w:szCs w:val="27"/>
        </w:rPr>
        <w:fldChar w:fldCharType="end" w:fldLock="0"/>
      </w:r>
      <w:r>
        <w:rPr>
          <w:rStyle w:val="Нет"/>
          <w:color w:val="0e2fff"/>
          <w:sz w:val="27"/>
          <w:szCs w:val="27"/>
          <w:u w:color="0e2fff"/>
          <w:rtl w:val="0"/>
          <w:lang w:val="ru-RU"/>
        </w:rPr>
        <w:t xml:space="preserve"> </w:t>
      </w:r>
      <w:r>
        <w:rPr>
          <w:rStyle w:val="Нет"/>
          <w:sz w:val="27"/>
          <w:szCs w:val="27"/>
          <w:rtl w:val="0"/>
          <w:lang w:val="ru-RU"/>
        </w:rPr>
        <w:t xml:space="preserve">на основании агентского договора между ИП Дьяченко  Анна Вячеславовна </w:t>
      </w:r>
      <w:r>
        <w:rPr>
          <w:rStyle w:val="Нет"/>
          <w:sz w:val="27"/>
          <w:szCs w:val="27"/>
          <w:rtl w:val="0"/>
          <w:lang w:val="ru-RU"/>
        </w:rPr>
        <w:t>(</w:t>
      </w:r>
      <w:r>
        <w:rPr>
          <w:rStyle w:val="Нет"/>
          <w:sz w:val="27"/>
          <w:szCs w:val="27"/>
          <w:rtl w:val="0"/>
          <w:lang w:val="ru-RU"/>
        </w:rPr>
        <w:t>Принципал</w:t>
      </w:r>
      <w:r>
        <w:rPr>
          <w:rStyle w:val="Нет"/>
          <w:sz w:val="27"/>
          <w:szCs w:val="27"/>
          <w:rtl w:val="0"/>
          <w:lang w:val="ru-RU"/>
        </w:rPr>
        <w:t xml:space="preserve">) </w:t>
      </w:r>
      <w:r>
        <w:rPr>
          <w:rStyle w:val="Нет"/>
          <w:sz w:val="27"/>
          <w:szCs w:val="27"/>
          <w:rtl w:val="0"/>
          <w:lang w:val="ru-RU"/>
        </w:rPr>
        <w:t>и ООО «Спорт вокруг</w:t>
      </w:r>
      <w:r>
        <w:rPr>
          <w:rStyle w:val="Нет"/>
          <w:sz w:val="27"/>
          <w:szCs w:val="27"/>
          <w:rtl w:val="0"/>
          <w:lang w:val="ru-RU"/>
        </w:rPr>
        <w:t>.</w:t>
      </w:r>
      <w:r>
        <w:rPr>
          <w:rStyle w:val="Нет"/>
          <w:sz w:val="27"/>
          <w:szCs w:val="27"/>
          <w:rtl w:val="0"/>
          <w:lang w:val="en-US"/>
        </w:rPr>
        <w:t xml:space="preserve"> </w:t>
      </w:r>
      <w:r>
        <w:rPr>
          <w:rStyle w:val="Нет"/>
          <w:sz w:val="27"/>
          <w:szCs w:val="27"/>
          <w:rtl w:val="0"/>
          <w:lang w:val="ru-RU"/>
        </w:rPr>
        <w:t xml:space="preserve">СиЭрЭм» </w:t>
      </w:r>
      <w:r>
        <w:rPr>
          <w:rStyle w:val="Нет"/>
          <w:sz w:val="27"/>
          <w:szCs w:val="27"/>
          <w:rtl w:val="0"/>
          <w:lang w:val="ru-RU"/>
        </w:rPr>
        <w:t>(</w:t>
      </w:r>
      <w:r>
        <w:rPr>
          <w:rStyle w:val="Нет"/>
          <w:sz w:val="27"/>
          <w:szCs w:val="27"/>
          <w:rtl w:val="0"/>
          <w:lang w:val="ru-RU"/>
        </w:rPr>
        <w:t>Агент</w:t>
      </w:r>
      <w:r>
        <w:rPr>
          <w:rStyle w:val="Нет"/>
          <w:sz w:val="27"/>
          <w:szCs w:val="27"/>
          <w:rtl w:val="0"/>
          <w:lang w:val="ru-RU"/>
        </w:rPr>
        <w:t xml:space="preserve">). </w:t>
      </w:r>
      <w:r>
        <w:rPr>
          <w:rStyle w:val="Нет"/>
          <w:sz w:val="27"/>
          <w:szCs w:val="27"/>
          <w:rtl w:val="0"/>
          <w:lang w:val="ru-RU"/>
        </w:rPr>
        <w:t>При этом Агент</w:t>
      </w:r>
      <w:r>
        <w:rPr>
          <w:rStyle w:val="Нет"/>
          <w:sz w:val="27"/>
          <w:szCs w:val="27"/>
          <w:rtl w:val="0"/>
          <w:lang w:val="ru-RU"/>
        </w:rPr>
        <w:t xml:space="preserve">, </w:t>
      </w:r>
      <w:r>
        <w:rPr>
          <w:rStyle w:val="Нет"/>
          <w:sz w:val="27"/>
          <w:szCs w:val="27"/>
          <w:rtl w:val="0"/>
          <w:lang w:val="ru-RU"/>
        </w:rPr>
        <w:t>в свою очередь</w:t>
      </w:r>
      <w:r>
        <w:rPr>
          <w:rStyle w:val="Нет"/>
          <w:sz w:val="27"/>
          <w:szCs w:val="27"/>
          <w:rtl w:val="0"/>
          <w:lang w:val="ru-RU"/>
        </w:rPr>
        <w:t xml:space="preserve">, </w:t>
      </w:r>
      <w:r>
        <w:rPr>
          <w:rStyle w:val="Нет"/>
          <w:sz w:val="27"/>
          <w:szCs w:val="27"/>
          <w:rtl w:val="0"/>
          <w:lang w:val="ru-RU"/>
        </w:rPr>
        <w:t>заключает с Заказчиком договор оферты</w:t>
      </w:r>
      <w:r>
        <w:rPr>
          <w:rStyle w:val="Нет"/>
          <w:sz w:val="27"/>
          <w:szCs w:val="27"/>
          <w:rtl w:val="0"/>
          <w:lang w:val="ru-RU"/>
        </w:rPr>
        <w:t xml:space="preserve">.  </w:t>
      </w:r>
    </w:p>
    <w:p>
      <w:pPr>
        <w:pStyle w:val="Normal.0"/>
        <w:spacing w:after="160" w:line="259" w:lineRule="auto"/>
        <w:jc w:val="both"/>
        <w:rPr>
          <w:sz w:val="27"/>
          <w:szCs w:val="27"/>
        </w:rPr>
      </w:pPr>
    </w:p>
    <w:p>
      <w:pPr>
        <w:pStyle w:val="Normal.0"/>
        <w:spacing w:after="160" w:line="259" w:lineRule="auto"/>
        <w:jc w:val="both"/>
        <w:rPr>
          <w:rStyle w:val="Нет"/>
          <w:color w:val="000000"/>
          <w:u w:color="000000"/>
        </w:rPr>
      </w:pPr>
      <w:r>
        <w:rPr>
          <w:rStyle w:val="Нет"/>
          <w:color w:val="000000"/>
          <w:sz w:val="27"/>
          <w:szCs w:val="27"/>
          <w:u w:color="000000"/>
          <w:rtl w:val="0"/>
          <w:lang w:val="ru-RU"/>
        </w:rPr>
        <w:t xml:space="preserve">По вопросам проживания </w:t>
      </w:r>
      <w:r>
        <w:rPr>
          <w:rStyle w:val="Нет"/>
          <w:sz w:val="27"/>
          <w:szCs w:val="27"/>
          <w:rtl w:val="0"/>
          <w:lang w:val="ru-RU"/>
        </w:rPr>
        <w:t xml:space="preserve">Абасов Дмитрий </w:t>
      </w:r>
      <w:r>
        <w:rPr>
          <w:rStyle w:val="Нет"/>
          <w:sz w:val="27"/>
          <w:szCs w:val="27"/>
          <w:rtl w:val="0"/>
          <w:lang w:val="ru-RU"/>
        </w:rPr>
        <w:t>- 8 (926) 006 39 39</w:t>
      </w:r>
      <w:r>
        <w:rPr>
          <w:rStyle w:val="Нет"/>
          <w:sz w:val="27"/>
          <w:szCs w:val="27"/>
          <w:rtl w:val="0"/>
          <w:lang w:val="en-US"/>
        </w:rPr>
        <w:t xml:space="preserve">, </w:t>
      </w:r>
      <w:r>
        <w:rPr>
          <w:rStyle w:val="Hyperlink.3"/>
          <w:color w:val="0000ff"/>
          <w:sz w:val="27"/>
          <w:szCs w:val="27"/>
          <w:u w:val="single" w:color="0000ff"/>
          <w:lang w:val="en-US"/>
        </w:rPr>
        <w:fldChar w:fldCharType="begin" w:fldLock="0"/>
      </w:r>
      <w:r>
        <w:rPr>
          <w:rStyle w:val="Hyperlink.3"/>
          <w:color w:val="0000ff"/>
          <w:sz w:val="27"/>
          <w:szCs w:val="27"/>
          <w:u w:val="single" w:color="0000ff"/>
          <w:lang w:val="en-US"/>
        </w:rPr>
        <w:instrText xml:space="preserve"> HYPERLINK "mailto:abasov@sport-sbor.ru"</w:instrText>
      </w:r>
      <w:r>
        <w:rPr>
          <w:rStyle w:val="Hyperlink.3"/>
          <w:color w:val="0000ff"/>
          <w:sz w:val="27"/>
          <w:szCs w:val="27"/>
          <w:u w:val="single" w:color="0000ff"/>
          <w:lang w:val="en-US"/>
        </w:rPr>
        <w:fldChar w:fldCharType="separate" w:fldLock="0"/>
      </w:r>
      <w:r>
        <w:rPr>
          <w:rStyle w:val="Hyperlink.3"/>
          <w:color w:val="0000ff"/>
          <w:sz w:val="27"/>
          <w:szCs w:val="27"/>
          <w:u w:val="single" w:color="0000ff"/>
          <w:rtl w:val="0"/>
          <w:lang w:val="en-US"/>
        </w:rPr>
        <w:t>abasov@sport-sbor.ru</w:t>
      </w:r>
      <w:r>
        <w:rPr/>
        <w:fldChar w:fldCharType="end" w:fldLock="0"/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По вопросам тренировочного процесса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Анна </w:t>
      </w:r>
      <w:r>
        <w:rPr>
          <w:rStyle w:val="Hyperlink.4"/>
          <w:rFonts w:ascii="Calibri" w:cs="Calibri" w:hAnsi="Calibri" w:eastAsia="Calibri"/>
          <w:color w:val="0000ff"/>
          <w:sz w:val="27"/>
          <w:szCs w:val="27"/>
          <w:u w:val="single" w:color="0000ff"/>
          <w:lang w:val="en-US"/>
        </w:rPr>
        <w:fldChar w:fldCharType="begin" w:fldLock="0"/>
      </w:r>
      <w:r>
        <w:rPr>
          <w:rStyle w:val="Hyperlink.4"/>
          <w:rFonts w:ascii="Calibri" w:cs="Calibri" w:hAnsi="Calibri" w:eastAsia="Calibri"/>
          <w:color w:val="0000ff"/>
          <w:sz w:val="27"/>
          <w:szCs w:val="27"/>
          <w:u w:val="single" w:color="0000ff"/>
          <w:lang w:val="en-US"/>
        </w:rPr>
        <w:instrText xml:space="preserve"> HYPERLINK "mailto:annadyachenkoteam@mail.ru"</w:instrText>
      </w:r>
      <w:r>
        <w:rPr>
          <w:rStyle w:val="Hyperlink.4"/>
          <w:rFonts w:ascii="Calibri" w:cs="Calibri" w:hAnsi="Calibri" w:eastAsia="Calibri"/>
          <w:color w:val="0000ff"/>
          <w:sz w:val="27"/>
          <w:szCs w:val="27"/>
          <w:u w:val="single" w:color="0000ff"/>
          <w:lang w:val="en-US"/>
        </w:rPr>
        <w:fldChar w:fldCharType="separate" w:fldLock="0"/>
      </w:r>
      <w:r>
        <w:rPr>
          <w:rStyle w:val="Hyperlink.4"/>
          <w:rFonts w:ascii="Calibri" w:cs="Calibri" w:hAnsi="Calibri" w:eastAsia="Calibri"/>
          <w:color w:val="0000ff"/>
          <w:sz w:val="27"/>
          <w:szCs w:val="27"/>
          <w:u w:val="single" w:color="0000ff"/>
          <w:rtl w:val="0"/>
          <w:lang w:val="en-US"/>
        </w:rPr>
        <w:t>annadyachenkoteam@mail.ru</w:t>
      </w:r>
      <w:r>
        <w:rPr/>
        <w:fldChar w:fldCharType="end" w:fldLock="0"/>
      </w:r>
      <w:r>
        <w:rPr>
          <w:rStyle w:val="Нет"/>
          <w:rFonts w:ascii="Calibri" w:cs="Calibri" w:hAnsi="Calibri" w:eastAsia="Calibri"/>
          <w:sz w:val="27"/>
          <w:szCs w:val="27"/>
          <w:rtl w:val="0"/>
          <w:lang w:val="en-US"/>
        </w:rPr>
        <w:t xml:space="preserve"> 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sz w:val="28"/>
          <w:szCs w:val="28"/>
        </w:rPr>
      </w:pP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 xml:space="preserve">По вопросам заполнения договоров и оплаты – Ирина </w:t>
      </w: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>8 (926) 723 80 10</w:t>
      </w:r>
    </w:p>
    <w:p>
      <w:pPr>
        <w:pStyle w:val="Normal (Web)"/>
        <w:jc w:val="both"/>
        <w:rPr>
          <w:rStyle w:val="Нет"/>
          <w:rFonts w:ascii="Calibri" w:cs="Calibri" w:hAnsi="Calibri" w:eastAsia="Calibri"/>
          <w:sz w:val="28"/>
          <w:szCs w:val="28"/>
        </w:rPr>
      </w:pP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 xml:space="preserve">По вопросам организации трансфера  </w:t>
      </w: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 xml:space="preserve">Елена </w:t>
      </w:r>
      <w:r>
        <w:rPr>
          <w:rStyle w:val="Нет"/>
          <w:rFonts w:ascii="Calibri" w:cs="Calibri" w:hAnsi="Calibri" w:eastAsia="Calibri"/>
          <w:sz w:val="28"/>
          <w:szCs w:val="28"/>
          <w:rtl w:val="0"/>
          <w:lang w:val="ru-RU"/>
        </w:rPr>
        <w:t>8 (926) 253 66 56</w:t>
      </w:r>
    </w:p>
    <w:p>
      <w:pPr>
        <w:pStyle w:val="Normal (Web)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 (Web)"/>
        <w:jc w:val="both"/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</w:rPr>
      </w:pP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Оплата</w:t>
      </w:r>
      <w:r>
        <w:rPr>
          <w:rStyle w:val="Нет"/>
          <w:rFonts w:ascii="Calibri" w:cs="Calibri" w:hAnsi="Calibri" w:eastAsia="Calibri"/>
          <w:color w:val="000000"/>
          <w:sz w:val="27"/>
          <w:szCs w:val="27"/>
          <w:u w:color="000000"/>
          <w:rtl w:val="0"/>
          <w:lang w:val="ru-RU"/>
        </w:rPr>
        <w:t xml:space="preserve">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по предварительным заявкам должна быть произведена не позднее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чем за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30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дней до даты начала УТС – до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7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мая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2019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года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</w:pP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Внимание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!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Регистрация заявок будет остановлена как только поступит оплата от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 xml:space="preserve">90 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участников</w:t>
      </w:r>
      <w:r>
        <w:rPr>
          <w:rStyle w:val="Нет"/>
          <w:rFonts w:ascii="Calibri" w:cs="Calibri" w:hAnsi="Calibri" w:eastAsia="Calibri"/>
          <w:b w:val="1"/>
          <w:bCs w:val="1"/>
          <w:i w:val="1"/>
          <w:iCs w:val="1"/>
          <w:color w:val="000000"/>
          <w:sz w:val="27"/>
          <w:szCs w:val="27"/>
          <w:u w:color="000000"/>
          <w:rtl w:val="0"/>
          <w:lang w:val="ru-RU"/>
        </w:rPr>
        <w:t>.</w:t>
      </w:r>
    </w:p>
    <w:p>
      <w:pPr>
        <w:pStyle w:val="Normal (Web)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 (Web)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 (Web)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 (Web)"/>
        <w:jc w:val="both"/>
      </w:pPr>
      <w:r>
        <w:rPr>
          <w:rFonts w:ascii="Calibri" w:cs="Calibri" w:hAnsi="Calibri" w:eastAsia="Calibri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2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13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auto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000ff"/>
      <w:u w:val="single" w:color="0000ff"/>
      <w:lang w:val="ru-RU"/>
    </w:rPr>
  </w:style>
  <w:style w:type="character" w:styleId="Hyperlink.1">
    <w:name w:val="Hyperlink.1"/>
    <w:basedOn w:val="Нет"/>
    <w:next w:val="Hyperlink.1"/>
    <w:rPr>
      <w:rFonts w:ascii="Calibri" w:cs="Calibri" w:hAnsi="Calibri" w:eastAsia="Calibri"/>
      <w:color w:val="0000ff"/>
      <w:sz w:val="27"/>
      <w:szCs w:val="27"/>
      <w:u w:val="single" w:color="0000ff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2">
    <w:name w:val="Hyperlink.2"/>
    <w:basedOn w:val="Нет"/>
    <w:next w:val="Hyperlink.2"/>
    <w:rPr>
      <w:color w:val="0e2fff"/>
      <w:u w:val="single" w:color="0e2fff"/>
      <w:lang w:val="en-US"/>
    </w:rPr>
  </w:style>
  <w:style w:type="character" w:styleId="Hyperlink.3">
    <w:name w:val="Hyperlink.3"/>
    <w:basedOn w:val="Нет"/>
    <w:next w:val="Hyperlink.3"/>
    <w:rPr>
      <w:color w:val="0000ff"/>
      <w:sz w:val="27"/>
      <w:szCs w:val="27"/>
      <w:u w:val="single" w:color="0000ff"/>
      <w:lang w:val="en-US"/>
    </w:rPr>
  </w:style>
  <w:style w:type="character" w:styleId="Hyperlink.4">
    <w:name w:val="Hyperlink.4"/>
    <w:basedOn w:val="Нет"/>
    <w:next w:val="Hyperlink.4"/>
    <w:rPr>
      <w:rFonts w:ascii="Calibri" w:cs="Calibri" w:hAnsi="Calibri" w:eastAsia="Calibri"/>
      <w:color w:val="0000ff"/>
      <w:sz w:val="27"/>
      <w:szCs w:val="27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